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color w:val="auto"/>
          <w:szCs w:val="22"/>
        </w:rPr>
        <w:id w:val="16849406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8488A" w:rsidRDefault="0088488A">
          <w:pPr>
            <w:pStyle w:val="ad"/>
          </w:pPr>
          <w:r>
            <w:t>Оглавление</w:t>
          </w:r>
        </w:p>
        <w:p w:rsidR="007468CA" w:rsidRDefault="0088488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81061" w:history="1">
            <w:r w:rsidR="007468CA" w:rsidRPr="00E773CB">
              <w:rPr>
                <w:rStyle w:val="ae"/>
                <w:noProof/>
              </w:rPr>
              <w:t>УЧЕБНАЯ  ПРАКТИКА – Б2.У.1</w:t>
            </w:r>
            <w:r w:rsidR="007468CA">
              <w:rPr>
                <w:noProof/>
                <w:webHidden/>
              </w:rPr>
              <w:tab/>
            </w:r>
            <w:r w:rsidR="007468CA">
              <w:rPr>
                <w:noProof/>
                <w:webHidden/>
              </w:rPr>
              <w:fldChar w:fldCharType="begin"/>
            </w:r>
            <w:r w:rsidR="007468CA">
              <w:rPr>
                <w:noProof/>
                <w:webHidden/>
              </w:rPr>
              <w:instrText xml:space="preserve"> PAGEREF _Toc7981061 \h </w:instrText>
            </w:r>
            <w:r w:rsidR="007468CA">
              <w:rPr>
                <w:noProof/>
                <w:webHidden/>
              </w:rPr>
            </w:r>
            <w:r w:rsidR="007468CA">
              <w:rPr>
                <w:noProof/>
                <w:webHidden/>
              </w:rPr>
              <w:fldChar w:fldCharType="separate"/>
            </w:r>
            <w:r w:rsidR="007468CA">
              <w:rPr>
                <w:noProof/>
                <w:webHidden/>
              </w:rPr>
              <w:t>1</w:t>
            </w:r>
            <w:r w:rsidR="007468CA">
              <w:rPr>
                <w:noProof/>
                <w:webHidden/>
              </w:rPr>
              <w:fldChar w:fldCharType="end"/>
            </w:r>
          </w:hyperlink>
        </w:p>
        <w:p w:rsidR="007468CA" w:rsidRDefault="007468C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81062" w:history="1">
            <w:r w:rsidRPr="00E773CB">
              <w:rPr>
                <w:rStyle w:val="ae"/>
                <w:noProof/>
              </w:rPr>
              <w:t>ПРОИЗВОДСТВЕННАЯ ПРАКТИКА 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CA" w:rsidRDefault="007468C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81063" w:history="1">
            <w:r w:rsidRPr="00E773CB">
              <w:rPr>
                <w:rStyle w:val="ae"/>
                <w:noProof/>
              </w:rPr>
              <w:t>ПРЕДДИПЛОМНАЯ ПРАКТИКА 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CA" w:rsidRDefault="007468C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81064" w:history="1">
            <w:r w:rsidRPr="00E773CB">
              <w:rPr>
                <w:rStyle w:val="ae"/>
                <w:noProof/>
              </w:rPr>
              <w:t>НАУЧНО-ИССЛЕДОВАТЕЛЬСКАЯ РАБОТА - Б2.Н.1, Б2.Н.2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88A" w:rsidRDefault="0088488A">
          <w:r>
            <w:rPr>
              <w:b/>
              <w:bCs/>
            </w:rPr>
            <w:fldChar w:fldCharType="end"/>
          </w:r>
        </w:p>
      </w:sdtContent>
    </w:sdt>
    <w:p w:rsidR="007468CA" w:rsidRPr="00300044" w:rsidRDefault="007468CA" w:rsidP="007468CA">
      <w:pPr>
        <w:ind w:firstLine="709"/>
        <w:jc w:val="center"/>
        <w:rPr>
          <w:b/>
          <w:szCs w:val="28"/>
        </w:rPr>
      </w:pPr>
      <w:r w:rsidRPr="00300044">
        <w:rPr>
          <w:b/>
          <w:szCs w:val="28"/>
        </w:rPr>
        <w:t>Аннотация практики</w:t>
      </w:r>
    </w:p>
    <w:p w:rsidR="007468CA" w:rsidRDefault="007468CA" w:rsidP="007468CA">
      <w:pPr>
        <w:pStyle w:val="1"/>
      </w:pPr>
      <w:bookmarkStart w:id="0" w:name="_Toc7981061"/>
      <w:r w:rsidRPr="00300044">
        <w:t>УЧЕБНАЯ  ПРАКТИКА – Б2.У.</w:t>
      </w:r>
      <w:r>
        <w:t>1</w:t>
      </w:r>
      <w:bookmarkEnd w:id="0"/>
    </w:p>
    <w:p w:rsidR="007468CA" w:rsidRPr="00300044" w:rsidRDefault="007468CA" w:rsidP="007468CA">
      <w:pPr>
        <w:ind w:firstLine="709"/>
        <w:jc w:val="center"/>
        <w:rPr>
          <w:b/>
          <w:szCs w:val="28"/>
        </w:rPr>
      </w:pPr>
    </w:p>
    <w:p w:rsidR="007468CA" w:rsidRPr="00300044" w:rsidRDefault="007468CA" w:rsidP="007468CA">
      <w:pPr>
        <w:ind w:firstLine="709"/>
        <w:rPr>
          <w:szCs w:val="28"/>
        </w:rPr>
      </w:pPr>
      <w:r w:rsidRPr="00300044">
        <w:rPr>
          <w:b/>
          <w:szCs w:val="28"/>
        </w:rPr>
        <w:t xml:space="preserve">Цель практики: </w:t>
      </w:r>
      <w:r>
        <w:rPr>
          <w:szCs w:val="28"/>
        </w:rPr>
        <w:t>получение первичных профессиональных умений и н</w:t>
      </w:r>
      <w:r>
        <w:rPr>
          <w:szCs w:val="28"/>
        </w:rPr>
        <w:t>а</w:t>
      </w:r>
      <w:r>
        <w:rPr>
          <w:szCs w:val="28"/>
        </w:rPr>
        <w:t>выков в области профессиональной деятельности</w:t>
      </w:r>
      <w:r w:rsidRPr="00300044">
        <w:rPr>
          <w:szCs w:val="28"/>
        </w:rPr>
        <w:t xml:space="preserve">. </w:t>
      </w:r>
    </w:p>
    <w:p w:rsidR="007468CA" w:rsidRPr="00300044" w:rsidRDefault="007468CA" w:rsidP="007468CA">
      <w:pPr>
        <w:ind w:firstLine="708"/>
        <w:rPr>
          <w:szCs w:val="28"/>
        </w:rPr>
      </w:pPr>
      <w:r w:rsidRPr="00300044">
        <w:rPr>
          <w:b/>
          <w:szCs w:val="28"/>
        </w:rPr>
        <w:t>Место практики в структуре ОПОП:</w:t>
      </w:r>
      <w:r w:rsidRPr="00300044">
        <w:rPr>
          <w:szCs w:val="28"/>
        </w:rPr>
        <w:t xml:space="preserve"> </w:t>
      </w:r>
      <w:r>
        <w:rPr>
          <w:szCs w:val="28"/>
        </w:rPr>
        <w:t>блока 2 практик</w:t>
      </w:r>
      <w:r w:rsidRPr="00B4342A">
        <w:rPr>
          <w:szCs w:val="28"/>
        </w:rPr>
        <w:t xml:space="preserve"> основной профе</w:t>
      </w:r>
      <w:r w:rsidRPr="00B4342A">
        <w:rPr>
          <w:szCs w:val="28"/>
        </w:rPr>
        <w:t>с</w:t>
      </w:r>
      <w:r w:rsidRPr="00B4342A">
        <w:rPr>
          <w:szCs w:val="28"/>
        </w:rPr>
        <w:t>сиональной образовательной программы (ОПОП) подготовки магистров по пр</w:t>
      </w:r>
      <w:r w:rsidRPr="00B4342A">
        <w:rPr>
          <w:szCs w:val="28"/>
        </w:rPr>
        <w:t>о</w:t>
      </w:r>
      <w:r w:rsidRPr="00B4342A">
        <w:rPr>
          <w:szCs w:val="28"/>
        </w:rPr>
        <w:t>грамме «</w:t>
      </w:r>
      <w:r w:rsidRPr="00DF705A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DF705A">
        <w:rPr>
          <w:szCs w:val="28"/>
        </w:rPr>
        <w:t xml:space="preserve"> </w:t>
      </w:r>
      <w:r w:rsidRPr="00DF705A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>» направления 13.04.02 Эле</w:t>
      </w:r>
      <w:r>
        <w:rPr>
          <w:szCs w:val="28"/>
        </w:rPr>
        <w:t>ктроэнергетика и электротехника. Кол</w:t>
      </w:r>
      <w:r>
        <w:rPr>
          <w:szCs w:val="28"/>
        </w:rPr>
        <w:t>и</w:t>
      </w:r>
      <w:r>
        <w:rPr>
          <w:szCs w:val="28"/>
        </w:rPr>
        <w:t>чество зачетных единиц – 10, в 1 семестре – 4 з.е., во 2 семестре – 6 з.е.</w:t>
      </w:r>
    </w:p>
    <w:p w:rsidR="007468CA" w:rsidRPr="007468CA" w:rsidRDefault="007468CA" w:rsidP="007468CA">
      <w:pPr>
        <w:pStyle w:val="28"/>
        <w:shd w:val="clear" w:color="auto" w:fill="auto"/>
        <w:ind w:firstLine="708"/>
        <w:rPr>
          <w:rFonts w:ascii="Times New Roman" w:hAnsi="Times New Roman"/>
        </w:rPr>
      </w:pPr>
      <w:r w:rsidRPr="007468CA">
        <w:rPr>
          <w:rFonts w:ascii="Times New Roman" w:hAnsi="Times New Roman"/>
          <w:b/>
        </w:rPr>
        <w:t xml:space="preserve">Содержание разделов: </w:t>
      </w:r>
      <w:r w:rsidRPr="007468CA">
        <w:rPr>
          <w:rFonts w:ascii="Times New Roman" w:hAnsi="Times New Roman"/>
          <w:color w:val="000000"/>
          <w:lang w:bidi="ru-RU"/>
        </w:rPr>
        <w:t>Практика проводится в форме самостоятельной работы по заданию руководителей магистров в плане поиска и отбора источн</w:t>
      </w:r>
      <w:r w:rsidRPr="007468CA">
        <w:rPr>
          <w:rFonts w:ascii="Times New Roman" w:hAnsi="Times New Roman"/>
          <w:color w:val="000000"/>
          <w:lang w:bidi="ru-RU"/>
        </w:rPr>
        <w:t>и</w:t>
      </w:r>
      <w:r w:rsidRPr="007468CA">
        <w:rPr>
          <w:rFonts w:ascii="Times New Roman" w:hAnsi="Times New Roman"/>
          <w:color w:val="000000"/>
          <w:lang w:bidi="ru-RU"/>
        </w:rPr>
        <w:t>ков информации (научно-технической литературы, публикаций в периодических и</w:t>
      </w:r>
      <w:r w:rsidRPr="007468CA">
        <w:rPr>
          <w:rFonts w:ascii="Times New Roman" w:hAnsi="Times New Roman"/>
          <w:color w:val="000000"/>
          <w:lang w:bidi="ru-RU"/>
        </w:rPr>
        <w:t>з</w:t>
      </w:r>
      <w:r w:rsidRPr="007468CA">
        <w:rPr>
          <w:rFonts w:ascii="Times New Roman" w:hAnsi="Times New Roman"/>
          <w:color w:val="000000"/>
          <w:lang w:bidi="ru-RU"/>
        </w:rPr>
        <w:t>даниях, технических отчетов, Интернет-ресурсов и др.), анализа информации, содержащейся в источниках, на предмет ее дальнейшего использования при в</w:t>
      </w:r>
      <w:r w:rsidRPr="007468CA">
        <w:rPr>
          <w:rFonts w:ascii="Times New Roman" w:hAnsi="Times New Roman"/>
          <w:color w:val="000000"/>
          <w:lang w:bidi="ru-RU"/>
        </w:rPr>
        <w:t>ы</w:t>
      </w:r>
      <w:r w:rsidRPr="007468CA">
        <w:rPr>
          <w:rFonts w:ascii="Times New Roman" w:hAnsi="Times New Roman"/>
          <w:color w:val="000000"/>
          <w:lang w:bidi="ru-RU"/>
        </w:rPr>
        <w:t>полнении научно-исследовательской работы, освоения современных аппаратно-программных средств проведения и</w:t>
      </w:r>
      <w:r w:rsidRPr="007468CA">
        <w:rPr>
          <w:rFonts w:ascii="Times New Roman" w:hAnsi="Times New Roman"/>
          <w:color w:val="000000"/>
          <w:lang w:bidi="ru-RU"/>
        </w:rPr>
        <w:t>с</w:t>
      </w:r>
      <w:r w:rsidRPr="007468CA">
        <w:rPr>
          <w:rFonts w:ascii="Times New Roman" w:hAnsi="Times New Roman"/>
          <w:color w:val="000000"/>
          <w:lang w:bidi="ru-RU"/>
        </w:rPr>
        <w:t>следований и представления их материалов.</w:t>
      </w:r>
    </w:p>
    <w:p w:rsidR="007468CA" w:rsidRPr="007468CA" w:rsidRDefault="007468CA" w:rsidP="007468CA">
      <w:pPr>
        <w:pStyle w:val="28"/>
        <w:shd w:val="clear" w:color="auto" w:fill="auto"/>
        <w:ind w:firstLine="540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 xml:space="preserve">Учебная практика проводится в 1 и 2 семестре на кафедре Электроснабжения промышленных предприятий </w:t>
      </w:r>
      <w:r w:rsidR="00744100">
        <w:rPr>
          <w:rFonts w:ascii="Times New Roman" w:hAnsi="Times New Roman"/>
          <w:color w:val="000000"/>
          <w:lang w:bidi="ru-RU"/>
        </w:rPr>
        <w:t xml:space="preserve">и электротехнологий </w:t>
      </w:r>
      <w:bookmarkStart w:id="1" w:name="_GoBack"/>
      <w:bookmarkEnd w:id="1"/>
      <w:r w:rsidRPr="007468CA">
        <w:rPr>
          <w:rFonts w:ascii="Times New Roman" w:hAnsi="Times New Roman"/>
          <w:color w:val="000000"/>
          <w:lang w:bidi="ru-RU"/>
        </w:rPr>
        <w:t>Института электротехники НИУ «МЭИ».</w:t>
      </w:r>
    </w:p>
    <w:p w:rsidR="007468CA" w:rsidRPr="007468CA" w:rsidRDefault="007468CA" w:rsidP="007468CA">
      <w:pPr>
        <w:pStyle w:val="28"/>
        <w:shd w:val="clear" w:color="auto" w:fill="auto"/>
        <w:ind w:firstLine="540"/>
        <w:rPr>
          <w:rFonts w:ascii="Times New Roman" w:hAnsi="Times New Roman"/>
          <w:color w:val="000000"/>
          <w:lang w:bidi="ru-RU"/>
        </w:rPr>
      </w:pPr>
      <w:r w:rsidRPr="007468CA">
        <w:rPr>
          <w:rFonts w:ascii="Times New Roman" w:hAnsi="Times New Roman"/>
          <w:color w:val="000000"/>
          <w:lang w:bidi="ru-RU"/>
        </w:rPr>
        <w:t>Учебная практика состоит из основных этапов: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Получение индивидуального задания на учебную практику;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Подбор научно-технической литературы и информации для выполнения аналитического анализа состояния проблемы по тематике научно-исследовательской работы магистра;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Анализ информации подобранных источников;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Освоение современных аппаратно-программных средств проведения и</w:t>
      </w:r>
      <w:r w:rsidRPr="007468CA">
        <w:rPr>
          <w:rFonts w:ascii="Times New Roman" w:hAnsi="Times New Roman"/>
          <w:color w:val="000000"/>
          <w:lang w:bidi="ru-RU"/>
        </w:rPr>
        <w:t>с</w:t>
      </w:r>
      <w:r w:rsidRPr="007468CA">
        <w:rPr>
          <w:rFonts w:ascii="Times New Roman" w:hAnsi="Times New Roman"/>
          <w:color w:val="000000"/>
          <w:lang w:bidi="ru-RU"/>
        </w:rPr>
        <w:t>следований и представления их материалов;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Оформление отчета по учебной практике;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Зачет с оце</w:t>
      </w:r>
      <w:r w:rsidRPr="007468CA">
        <w:rPr>
          <w:rFonts w:ascii="Times New Roman" w:hAnsi="Times New Roman"/>
          <w:color w:val="000000"/>
          <w:lang w:bidi="ru-RU"/>
        </w:rPr>
        <w:t>н</w:t>
      </w:r>
      <w:r w:rsidRPr="007468CA">
        <w:rPr>
          <w:rFonts w:ascii="Times New Roman" w:hAnsi="Times New Roman"/>
          <w:color w:val="000000"/>
          <w:lang w:bidi="ru-RU"/>
        </w:rPr>
        <w:t>кой.</w:t>
      </w:r>
    </w:p>
    <w:p w:rsidR="007468CA" w:rsidRDefault="007468CA" w:rsidP="007468CA">
      <w:pPr>
        <w:pStyle w:val="28"/>
        <w:shd w:val="clear" w:color="auto" w:fill="auto"/>
        <w:spacing w:line="240" w:lineRule="auto"/>
        <w:ind w:left="720" w:firstLine="0"/>
        <w:sectPr w:rsidR="007468CA" w:rsidSect="00223999">
          <w:headerReference w:type="even" r:id="rId8"/>
          <w:footerReference w:type="even" r:id="rId9"/>
          <w:pgSz w:w="11900" w:h="16840"/>
          <w:pgMar w:top="1134" w:right="992" w:bottom="1134" w:left="1134" w:header="0" w:footer="3" w:gutter="0"/>
          <w:cols w:space="720"/>
          <w:noEndnote/>
          <w:docGrid w:linePitch="360"/>
        </w:sectPr>
      </w:pPr>
    </w:p>
    <w:p w:rsidR="007468CA" w:rsidRPr="00B4342A" w:rsidRDefault="007468CA" w:rsidP="007468CA">
      <w:pPr>
        <w:pStyle w:val="Annotationhead"/>
        <w:rPr>
          <w:b/>
          <w:szCs w:val="28"/>
        </w:rPr>
      </w:pPr>
      <w:r w:rsidRPr="00B4342A">
        <w:rPr>
          <w:b/>
          <w:szCs w:val="28"/>
        </w:rPr>
        <w:lastRenderedPageBreak/>
        <w:t>Аннотация практики</w:t>
      </w:r>
    </w:p>
    <w:p w:rsidR="007468CA" w:rsidRPr="00B4342A" w:rsidRDefault="007468CA" w:rsidP="007468CA">
      <w:pPr>
        <w:pStyle w:val="1"/>
      </w:pPr>
      <w:bookmarkStart w:id="2" w:name="_Toc7981062"/>
      <w:r w:rsidRPr="00B4342A">
        <w:t>ПРОИЗВОДСТВЕННАЯ ПРАКТИКА – Б2.П.1</w:t>
      </w:r>
      <w:bookmarkEnd w:id="2"/>
    </w:p>
    <w:p w:rsidR="007468CA" w:rsidRPr="00B4342A" w:rsidRDefault="007468CA" w:rsidP="007468CA">
      <w:pPr>
        <w:tabs>
          <w:tab w:val="left" w:pos="4554"/>
        </w:tabs>
        <w:ind w:firstLine="709"/>
        <w:rPr>
          <w:szCs w:val="28"/>
        </w:rPr>
      </w:pPr>
      <w:r w:rsidRPr="00B4342A">
        <w:rPr>
          <w:szCs w:val="28"/>
        </w:rPr>
        <w:tab/>
      </w:r>
      <w:r w:rsidRPr="00B4342A">
        <w:rPr>
          <w:b/>
          <w:szCs w:val="28"/>
        </w:rPr>
        <w:tab/>
      </w:r>
    </w:p>
    <w:p w:rsidR="007468CA" w:rsidRPr="00B4342A" w:rsidRDefault="007468CA" w:rsidP="007468CA">
      <w:pPr>
        <w:ind w:firstLine="568"/>
        <w:rPr>
          <w:szCs w:val="28"/>
        </w:rPr>
      </w:pPr>
      <w:r w:rsidRPr="00B4342A">
        <w:rPr>
          <w:b/>
          <w:szCs w:val="28"/>
        </w:rPr>
        <w:t>Целями</w:t>
      </w:r>
      <w:r w:rsidRPr="00B4342A">
        <w:rPr>
          <w:szCs w:val="28"/>
        </w:rPr>
        <w:t xml:space="preserve"> производственной практики являются: закрепление и углубление теоретич</w:t>
      </w:r>
      <w:r w:rsidRPr="00B4342A">
        <w:rPr>
          <w:szCs w:val="28"/>
        </w:rPr>
        <w:t>е</w:t>
      </w:r>
      <w:r w:rsidRPr="00B4342A">
        <w:rPr>
          <w:szCs w:val="28"/>
        </w:rPr>
        <w:t>ской подготовки, приобретение практических навыков, практическое применение теоретических знаний по профессиональным дисциплинам, изуч</w:t>
      </w:r>
      <w:r w:rsidRPr="00B4342A">
        <w:rPr>
          <w:szCs w:val="28"/>
        </w:rPr>
        <w:t>е</w:t>
      </w:r>
      <w:r w:rsidRPr="00B4342A">
        <w:rPr>
          <w:szCs w:val="28"/>
        </w:rPr>
        <w:t>ние технологического режима раб</w:t>
      </w:r>
      <w:r w:rsidRPr="00B4342A">
        <w:rPr>
          <w:szCs w:val="28"/>
        </w:rPr>
        <w:t>о</w:t>
      </w:r>
      <w:r w:rsidRPr="00B4342A">
        <w:rPr>
          <w:szCs w:val="28"/>
        </w:rPr>
        <w:t>ты организации или предприятия, которое является базой производственной практики, а также получение опыта сам</w:t>
      </w:r>
      <w:r w:rsidRPr="00B4342A">
        <w:rPr>
          <w:szCs w:val="28"/>
        </w:rPr>
        <w:t>о</w:t>
      </w:r>
      <w:r w:rsidRPr="00B4342A">
        <w:rPr>
          <w:szCs w:val="28"/>
        </w:rPr>
        <w:t>стоятельной профессиональной деятельности.</w:t>
      </w:r>
    </w:p>
    <w:p w:rsidR="007468CA" w:rsidRPr="00B4342A" w:rsidRDefault="007468CA" w:rsidP="007468CA">
      <w:pPr>
        <w:ind w:firstLine="568"/>
        <w:rPr>
          <w:b/>
          <w:bCs/>
          <w:szCs w:val="28"/>
        </w:rPr>
      </w:pPr>
      <w:r w:rsidRPr="00B4342A">
        <w:rPr>
          <w:b/>
          <w:szCs w:val="28"/>
        </w:rPr>
        <w:t xml:space="preserve">Место производственной практики в структуре </w:t>
      </w:r>
      <w:r w:rsidRPr="00B4342A">
        <w:rPr>
          <w:b/>
          <w:bCs/>
          <w:szCs w:val="28"/>
        </w:rPr>
        <w:t>ОПОП:</w:t>
      </w:r>
    </w:p>
    <w:p w:rsidR="007468CA" w:rsidRPr="00B4342A" w:rsidRDefault="007468CA" w:rsidP="007468CA">
      <w:pPr>
        <w:tabs>
          <w:tab w:val="right" w:leader="underscore" w:pos="9639"/>
        </w:tabs>
        <w:spacing w:before="120" w:after="120"/>
        <w:rPr>
          <w:bCs/>
          <w:i/>
          <w:color w:val="000000"/>
          <w:szCs w:val="28"/>
        </w:rPr>
      </w:pPr>
      <w:r>
        <w:rPr>
          <w:szCs w:val="28"/>
        </w:rPr>
        <w:t>Практики</w:t>
      </w:r>
      <w:r w:rsidRPr="00B4342A">
        <w:rPr>
          <w:szCs w:val="28"/>
        </w:rPr>
        <w:t xml:space="preserve"> относ</w:t>
      </w:r>
      <w:r>
        <w:rPr>
          <w:szCs w:val="28"/>
        </w:rPr>
        <w:t>я</w:t>
      </w:r>
      <w:r w:rsidRPr="00B4342A">
        <w:rPr>
          <w:szCs w:val="28"/>
        </w:rPr>
        <w:t>тся к блоку Б2</w:t>
      </w:r>
      <w:r>
        <w:rPr>
          <w:szCs w:val="28"/>
        </w:rPr>
        <w:t>.П</w:t>
      </w:r>
      <w:r w:rsidRPr="00B4342A">
        <w:rPr>
          <w:szCs w:val="28"/>
        </w:rPr>
        <w:t xml:space="preserve"> «</w:t>
      </w:r>
      <w:r>
        <w:rPr>
          <w:szCs w:val="28"/>
        </w:rPr>
        <w:t>Производственная практика</w:t>
      </w:r>
      <w:r w:rsidRPr="00B4342A">
        <w:rPr>
          <w:szCs w:val="28"/>
        </w:rPr>
        <w:t>»</w:t>
      </w:r>
      <w:r>
        <w:rPr>
          <w:szCs w:val="28"/>
        </w:rPr>
        <w:t xml:space="preserve"> блока 2 пра</w:t>
      </w:r>
      <w:r>
        <w:rPr>
          <w:szCs w:val="28"/>
        </w:rPr>
        <w:t>к</w:t>
      </w:r>
      <w:r>
        <w:rPr>
          <w:szCs w:val="28"/>
        </w:rPr>
        <w:t>тик</w:t>
      </w:r>
      <w:r w:rsidRPr="00B4342A">
        <w:rPr>
          <w:szCs w:val="28"/>
        </w:rPr>
        <w:t xml:space="preserve"> основной профессиональной образовательной программы (ОПОП) подг</w:t>
      </w:r>
      <w:r w:rsidRPr="00B4342A">
        <w:rPr>
          <w:szCs w:val="28"/>
        </w:rPr>
        <w:t>о</w:t>
      </w:r>
      <w:r w:rsidRPr="00B4342A">
        <w:rPr>
          <w:szCs w:val="28"/>
        </w:rPr>
        <w:t>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 xml:space="preserve">» направления 13.04.02 Электроэнергетика и электротехника. Общая трудоёмкость составляет </w:t>
      </w:r>
      <w:r>
        <w:rPr>
          <w:szCs w:val="28"/>
        </w:rPr>
        <w:t>10</w:t>
      </w:r>
      <w:r w:rsidRPr="00B4342A">
        <w:rPr>
          <w:szCs w:val="28"/>
        </w:rPr>
        <w:t xml:space="preserve"> зачетных единиц, в том чи</w:t>
      </w:r>
      <w:r w:rsidRPr="00B4342A">
        <w:rPr>
          <w:szCs w:val="28"/>
        </w:rPr>
        <w:t>с</w:t>
      </w:r>
      <w:r w:rsidRPr="00B4342A">
        <w:rPr>
          <w:szCs w:val="28"/>
        </w:rPr>
        <w:t xml:space="preserve">ле </w:t>
      </w:r>
      <w:r>
        <w:rPr>
          <w:szCs w:val="28"/>
        </w:rPr>
        <w:t>2</w:t>
      </w:r>
      <w:r w:rsidRPr="00B4342A">
        <w:rPr>
          <w:szCs w:val="28"/>
        </w:rPr>
        <w:t xml:space="preserve"> семестр – </w:t>
      </w:r>
      <w:r>
        <w:rPr>
          <w:szCs w:val="28"/>
        </w:rPr>
        <w:t>4</w:t>
      </w:r>
      <w:r w:rsidRPr="00B4342A">
        <w:rPr>
          <w:szCs w:val="28"/>
        </w:rPr>
        <w:t xml:space="preserve"> зачетных единиц</w:t>
      </w:r>
      <w:r>
        <w:rPr>
          <w:szCs w:val="28"/>
        </w:rPr>
        <w:t>ы</w:t>
      </w:r>
      <w:r w:rsidRPr="00B4342A">
        <w:rPr>
          <w:szCs w:val="28"/>
        </w:rPr>
        <w:t>, 4 с</w:t>
      </w:r>
      <w:r w:rsidRPr="00B4342A">
        <w:rPr>
          <w:szCs w:val="28"/>
        </w:rPr>
        <w:t>е</w:t>
      </w:r>
      <w:r w:rsidRPr="00B4342A">
        <w:rPr>
          <w:szCs w:val="28"/>
        </w:rPr>
        <w:t xml:space="preserve">местр – </w:t>
      </w:r>
      <w:r>
        <w:rPr>
          <w:szCs w:val="28"/>
        </w:rPr>
        <w:t>6</w:t>
      </w:r>
      <w:r w:rsidRPr="00B4342A">
        <w:rPr>
          <w:szCs w:val="28"/>
        </w:rPr>
        <w:t xml:space="preserve"> зачетных единиц</w:t>
      </w:r>
      <w:r>
        <w:rPr>
          <w:szCs w:val="28"/>
        </w:rPr>
        <w:t>ы</w:t>
      </w:r>
      <w:r w:rsidRPr="00B4342A">
        <w:rPr>
          <w:szCs w:val="28"/>
        </w:rPr>
        <w:t>.</w:t>
      </w:r>
    </w:p>
    <w:p w:rsidR="007468CA" w:rsidRPr="00B4342A" w:rsidRDefault="007468CA" w:rsidP="007468CA">
      <w:pPr>
        <w:ind w:firstLine="567"/>
        <w:rPr>
          <w:szCs w:val="28"/>
        </w:rPr>
      </w:pPr>
      <w:r w:rsidRPr="00B4342A">
        <w:rPr>
          <w:b/>
          <w:szCs w:val="28"/>
        </w:rPr>
        <w:t xml:space="preserve">Содержание разделов: </w:t>
      </w:r>
      <w:r w:rsidRPr="00B4342A">
        <w:rPr>
          <w:szCs w:val="28"/>
        </w:rPr>
        <w:t>Подготовительный этап. Получение индивидуал</w:t>
      </w:r>
      <w:r w:rsidRPr="00B4342A">
        <w:rPr>
          <w:szCs w:val="28"/>
        </w:rPr>
        <w:t>ь</w:t>
      </w:r>
      <w:r w:rsidRPr="00B4342A">
        <w:rPr>
          <w:szCs w:val="28"/>
        </w:rPr>
        <w:t>ного задания. Инструктаж по программе производственной практики, подг</w:t>
      </w:r>
      <w:r w:rsidRPr="00B4342A">
        <w:rPr>
          <w:szCs w:val="28"/>
        </w:rPr>
        <w:t>о</w:t>
      </w:r>
      <w:r w:rsidRPr="00B4342A">
        <w:rPr>
          <w:szCs w:val="28"/>
        </w:rPr>
        <w:t>товке отчета и процедуре защиты. Инструктаж по технике безопасности. Уч</w:t>
      </w:r>
      <w:r w:rsidRPr="00B4342A">
        <w:rPr>
          <w:szCs w:val="28"/>
        </w:rPr>
        <w:t>а</w:t>
      </w:r>
      <w:r w:rsidRPr="00B4342A">
        <w:rPr>
          <w:szCs w:val="28"/>
        </w:rPr>
        <w:t>стие в деятельности организации. Сбор материалов для выпускной квалифик</w:t>
      </w:r>
      <w:r w:rsidRPr="00B4342A">
        <w:rPr>
          <w:szCs w:val="28"/>
        </w:rPr>
        <w:t>а</w:t>
      </w:r>
      <w:r w:rsidRPr="00B4342A">
        <w:rPr>
          <w:szCs w:val="28"/>
        </w:rPr>
        <w:t>ционной работы. Подготовка отчетов и сдача зачетов (в к</w:t>
      </w:r>
      <w:r w:rsidRPr="00B4342A">
        <w:rPr>
          <w:szCs w:val="28"/>
        </w:rPr>
        <w:t>а</w:t>
      </w:r>
      <w:r w:rsidRPr="00B4342A">
        <w:rPr>
          <w:szCs w:val="28"/>
        </w:rPr>
        <w:t>ждом семестре).</w:t>
      </w:r>
    </w:p>
    <w:p w:rsidR="007468CA" w:rsidRPr="00B4342A" w:rsidRDefault="007468CA" w:rsidP="007468CA">
      <w:pPr>
        <w:pStyle w:val="Annotationhead"/>
        <w:rPr>
          <w:szCs w:val="28"/>
        </w:rPr>
      </w:pPr>
    </w:p>
    <w:p w:rsidR="007468CA" w:rsidRPr="00B4342A" w:rsidRDefault="007468CA" w:rsidP="007468CA">
      <w:pPr>
        <w:pStyle w:val="Annotationhead"/>
        <w:rPr>
          <w:b/>
          <w:szCs w:val="28"/>
        </w:rPr>
      </w:pPr>
      <w:r w:rsidRPr="00B4342A">
        <w:rPr>
          <w:b/>
          <w:szCs w:val="28"/>
        </w:rPr>
        <w:t>Аннотация практики</w:t>
      </w:r>
    </w:p>
    <w:p w:rsidR="007468CA" w:rsidRPr="00B4342A" w:rsidRDefault="007468CA" w:rsidP="007468CA">
      <w:pPr>
        <w:pStyle w:val="1"/>
      </w:pPr>
      <w:bookmarkStart w:id="3" w:name="_Toc7981063"/>
      <w:r w:rsidRPr="00B4342A">
        <w:t>ПРЕДДИПЛОМНАЯ ПРАКТИКА – Б2.П.2</w:t>
      </w:r>
      <w:bookmarkEnd w:id="3"/>
    </w:p>
    <w:p w:rsidR="007468CA" w:rsidRPr="00B4342A" w:rsidRDefault="007468CA" w:rsidP="007468CA">
      <w:pPr>
        <w:tabs>
          <w:tab w:val="left" w:pos="4554"/>
        </w:tabs>
        <w:ind w:firstLine="709"/>
        <w:rPr>
          <w:szCs w:val="28"/>
        </w:rPr>
      </w:pPr>
      <w:r w:rsidRPr="00B4342A">
        <w:rPr>
          <w:szCs w:val="28"/>
        </w:rPr>
        <w:tab/>
      </w:r>
      <w:r w:rsidRPr="00B4342A">
        <w:rPr>
          <w:b/>
          <w:szCs w:val="28"/>
        </w:rPr>
        <w:tab/>
      </w:r>
    </w:p>
    <w:p w:rsidR="007468CA" w:rsidRPr="00B4342A" w:rsidRDefault="007468CA" w:rsidP="007468CA">
      <w:pPr>
        <w:ind w:firstLine="708"/>
        <w:rPr>
          <w:szCs w:val="28"/>
        </w:rPr>
      </w:pPr>
      <w:r w:rsidRPr="00B4342A">
        <w:rPr>
          <w:b/>
          <w:szCs w:val="28"/>
        </w:rPr>
        <w:t>Целью</w:t>
      </w:r>
      <w:r w:rsidRPr="00B4342A">
        <w:rPr>
          <w:szCs w:val="28"/>
        </w:rPr>
        <w:t xml:space="preserve"> преддипломной практики является систематизация теоретических и практических результатов, полученных во время обучения, являющихся до</w:t>
      </w:r>
      <w:r w:rsidRPr="00B4342A">
        <w:rPr>
          <w:szCs w:val="28"/>
        </w:rPr>
        <w:t>с</w:t>
      </w:r>
      <w:r w:rsidRPr="00B4342A">
        <w:rPr>
          <w:szCs w:val="28"/>
        </w:rPr>
        <w:t>таточными для успешного выполнения выпускной квалификационной работы, а также её непосредственное оформл</w:t>
      </w:r>
      <w:r w:rsidRPr="00B4342A">
        <w:rPr>
          <w:szCs w:val="28"/>
        </w:rPr>
        <w:t>е</w:t>
      </w:r>
      <w:r w:rsidRPr="00B4342A">
        <w:rPr>
          <w:szCs w:val="28"/>
        </w:rPr>
        <w:t>ние и представление к защите.</w:t>
      </w:r>
    </w:p>
    <w:p w:rsidR="007468CA" w:rsidRPr="00B4342A" w:rsidRDefault="007468CA" w:rsidP="007468CA">
      <w:pPr>
        <w:ind w:firstLine="567"/>
        <w:rPr>
          <w:b/>
          <w:szCs w:val="28"/>
        </w:rPr>
      </w:pPr>
      <w:r w:rsidRPr="00B4342A">
        <w:rPr>
          <w:b/>
          <w:szCs w:val="28"/>
        </w:rPr>
        <w:t xml:space="preserve">Место преддипломной практики в структуре </w:t>
      </w:r>
      <w:r w:rsidRPr="00B4342A">
        <w:rPr>
          <w:b/>
          <w:bCs/>
          <w:szCs w:val="28"/>
        </w:rPr>
        <w:t>ОПОП:</w:t>
      </w:r>
    </w:p>
    <w:p w:rsidR="007468CA" w:rsidRPr="00B4342A" w:rsidRDefault="007468CA" w:rsidP="007468CA">
      <w:pPr>
        <w:tabs>
          <w:tab w:val="left" w:pos="708"/>
          <w:tab w:val="right" w:leader="underscore" w:pos="9639"/>
        </w:tabs>
        <w:ind w:firstLine="567"/>
        <w:rPr>
          <w:szCs w:val="28"/>
        </w:rPr>
      </w:pPr>
      <w:r>
        <w:rPr>
          <w:szCs w:val="28"/>
        </w:rPr>
        <w:t>Практика</w:t>
      </w:r>
      <w:r w:rsidRPr="00B4342A">
        <w:rPr>
          <w:szCs w:val="28"/>
        </w:rPr>
        <w:t xml:space="preserve"> относится к разделу Б2.П «Производственная практика» блока</w:t>
      </w:r>
      <w:r>
        <w:rPr>
          <w:szCs w:val="28"/>
        </w:rPr>
        <w:t xml:space="preserve"> 2</w:t>
      </w:r>
      <w:r w:rsidRPr="00B4342A">
        <w:rPr>
          <w:szCs w:val="28"/>
        </w:rPr>
        <w:t xml:space="preserve"> практи</w:t>
      </w:r>
      <w:r>
        <w:rPr>
          <w:szCs w:val="28"/>
        </w:rPr>
        <w:t>к</w:t>
      </w:r>
      <w:r w:rsidRPr="00B4342A">
        <w:rPr>
          <w:szCs w:val="28"/>
        </w:rPr>
        <w:t xml:space="preserve"> основной профессиональной образовательной программы (ОПОП) подготовки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>» направления 13.04.02 Электр</w:t>
      </w:r>
      <w:r w:rsidRPr="00B4342A">
        <w:rPr>
          <w:szCs w:val="28"/>
        </w:rPr>
        <w:t>о</w:t>
      </w:r>
      <w:r>
        <w:rPr>
          <w:szCs w:val="28"/>
        </w:rPr>
        <w:t xml:space="preserve">энергетика и электротехника. </w:t>
      </w:r>
      <w:r w:rsidRPr="00B4342A">
        <w:rPr>
          <w:szCs w:val="28"/>
        </w:rPr>
        <w:t xml:space="preserve">Общая трудоёмкость </w:t>
      </w:r>
      <w:r>
        <w:rPr>
          <w:szCs w:val="28"/>
        </w:rPr>
        <w:t>практики</w:t>
      </w:r>
      <w:r w:rsidRPr="00B4342A">
        <w:rPr>
          <w:szCs w:val="28"/>
        </w:rPr>
        <w:t xml:space="preserve"> составляет 6 з</w:t>
      </w:r>
      <w:r w:rsidRPr="00B4342A">
        <w:rPr>
          <w:szCs w:val="28"/>
        </w:rPr>
        <w:t>а</w:t>
      </w:r>
      <w:r>
        <w:rPr>
          <w:szCs w:val="28"/>
        </w:rPr>
        <w:t>четных единиц</w:t>
      </w:r>
      <w:r w:rsidRPr="00B4342A">
        <w:rPr>
          <w:szCs w:val="28"/>
        </w:rPr>
        <w:t>.</w:t>
      </w:r>
    </w:p>
    <w:p w:rsidR="007468CA" w:rsidRPr="00B4342A" w:rsidRDefault="007468CA" w:rsidP="007468CA">
      <w:pPr>
        <w:tabs>
          <w:tab w:val="left" w:pos="708"/>
          <w:tab w:val="right" w:leader="underscore" w:pos="9639"/>
        </w:tabs>
        <w:ind w:firstLine="567"/>
        <w:rPr>
          <w:szCs w:val="28"/>
        </w:rPr>
      </w:pPr>
      <w:r w:rsidRPr="00B4342A">
        <w:rPr>
          <w:b/>
          <w:szCs w:val="28"/>
        </w:rPr>
        <w:t xml:space="preserve">Содержание разделов: </w:t>
      </w:r>
      <w:r w:rsidRPr="00B4342A">
        <w:rPr>
          <w:szCs w:val="28"/>
        </w:rPr>
        <w:t>Систематизация</w:t>
      </w:r>
      <w:r w:rsidRPr="00B4342A">
        <w:rPr>
          <w:b/>
          <w:szCs w:val="28"/>
        </w:rPr>
        <w:t xml:space="preserve"> </w:t>
      </w:r>
      <w:r w:rsidRPr="00B4342A">
        <w:rPr>
          <w:szCs w:val="28"/>
        </w:rPr>
        <w:t>собранной научно-практической информации по теме выпускной квалификационной работы. Оформление в</w:t>
      </w:r>
      <w:r w:rsidRPr="00B4342A">
        <w:rPr>
          <w:szCs w:val="28"/>
        </w:rPr>
        <w:t>ы</w:t>
      </w:r>
      <w:r w:rsidRPr="00B4342A">
        <w:rPr>
          <w:szCs w:val="28"/>
        </w:rPr>
        <w:lastRenderedPageBreak/>
        <w:t>пускной квалификационной работы. Подготовка к защите выпускной квалиф</w:t>
      </w:r>
      <w:r w:rsidRPr="00B4342A">
        <w:rPr>
          <w:szCs w:val="28"/>
        </w:rPr>
        <w:t>и</w:t>
      </w:r>
      <w:r w:rsidRPr="00B4342A">
        <w:rPr>
          <w:szCs w:val="28"/>
        </w:rPr>
        <w:t>кационной работы. Сдача зачета.</w:t>
      </w:r>
    </w:p>
    <w:p w:rsidR="007468CA" w:rsidRDefault="007468CA" w:rsidP="007468CA">
      <w:pPr>
        <w:pStyle w:val="Annotationhead"/>
        <w:rPr>
          <w:b/>
          <w:szCs w:val="28"/>
        </w:rPr>
      </w:pPr>
    </w:p>
    <w:p w:rsidR="007468CA" w:rsidRPr="00B4342A" w:rsidRDefault="007468CA" w:rsidP="007468CA">
      <w:pPr>
        <w:jc w:val="center"/>
        <w:rPr>
          <w:b/>
          <w:szCs w:val="28"/>
        </w:rPr>
      </w:pPr>
      <w:r w:rsidRPr="00B4342A">
        <w:rPr>
          <w:b/>
          <w:szCs w:val="28"/>
        </w:rPr>
        <w:t>Аннотация НИР</w:t>
      </w:r>
    </w:p>
    <w:p w:rsidR="007468CA" w:rsidRPr="00B4342A" w:rsidRDefault="007468CA" w:rsidP="007468CA">
      <w:pPr>
        <w:pStyle w:val="1"/>
      </w:pPr>
      <w:bookmarkStart w:id="4" w:name="_Toc7981064"/>
      <w:r w:rsidRPr="00B4342A">
        <w:t>НАУЧНО-ИССЛЕДОВАТЕЛЬСКАЯ РАБОТА - Б2.Н.1</w:t>
      </w:r>
      <w:r>
        <w:t>, Б2.Н.2</w:t>
      </w:r>
      <w:bookmarkEnd w:id="4"/>
    </w:p>
    <w:p w:rsidR="007468CA" w:rsidRPr="00B4342A" w:rsidRDefault="007468CA" w:rsidP="007468CA">
      <w:pPr>
        <w:ind w:firstLine="567"/>
        <w:rPr>
          <w:b/>
          <w:szCs w:val="28"/>
        </w:rPr>
      </w:pPr>
    </w:p>
    <w:p w:rsidR="007468CA" w:rsidRDefault="007468CA" w:rsidP="007468CA">
      <w:pPr>
        <w:ind w:firstLine="567"/>
        <w:rPr>
          <w:szCs w:val="28"/>
        </w:rPr>
      </w:pPr>
      <w:r w:rsidRPr="00B4342A">
        <w:rPr>
          <w:b/>
          <w:szCs w:val="28"/>
        </w:rPr>
        <w:t>Цель НИР:</w:t>
      </w:r>
      <w:r w:rsidRPr="00B4342A">
        <w:rPr>
          <w:szCs w:val="28"/>
        </w:rPr>
        <w:t xml:space="preserve"> развитие у обучающегося способности самостоятельного осуществления научно-исследовательской работы, связанной с решением сложных профессиональных задач в современных условия</w:t>
      </w:r>
      <w:r>
        <w:rPr>
          <w:szCs w:val="28"/>
        </w:rPr>
        <w:t>х, подготовка к в</w:t>
      </w:r>
      <w:r>
        <w:rPr>
          <w:szCs w:val="28"/>
        </w:rPr>
        <w:t>ы</w:t>
      </w:r>
      <w:r>
        <w:rPr>
          <w:szCs w:val="28"/>
        </w:rPr>
        <w:t>полнению выпускной квалификационной работы (магистерской диссертации).</w:t>
      </w:r>
    </w:p>
    <w:p w:rsidR="007468CA" w:rsidRPr="00002049" w:rsidRDefault="007468CA" w:rsidP="007468CA">
      <w:pPr>
        <w:ind w:firstLine="567"/>
        <w:rPr>
          <w:bCs/>
          <w:szCs w:val="28"/>
        </w:rPr>
      </w:pPr>
      <w:r w:rsidRPr="00B4342A">
        <w:rPr>
          <w:b/>
          <w:szCs w:val="28"/>
        </w:rPr>
        <w:t>Место НИР в структуре ООП:</w:t>
      </w:r>
      <w:r>
        <w:rPr>
          <w:bCs/>
          <w:szCs w:val="28"/>
        </w:rPr>
        <w:t xml:space="preserve"> Научно-исследовательская работа отн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сится к блоку Б2 «Практики» </w:t>
      </w:r>
      <w:r w:rsidRPr="00B4342A">
        <w:rPr>
          <w:szCs w:val="28"/>
        </w:rPr>
        <w:t>основной профессиональной образовательной программы (ОПОП) подготовки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>» направления 13.04.02 Электроэнергетика и электротехника.</w:t>
      </w:r>
      <w:r>
        <w:rPr>
          <w:bCs/>
          <w:szCs w:val="28"/>
        </w:rPr>
        <w:t xml:space="preserve"> </w:t>
      </w:r>
      <w:r w:rsidRPr="00B4342A">
        <w:rPr>
          <w:szCs w:val="28"/>
        </w:rPr>
        <w:t xml:space="preserve">Количество зачетных единиц </w:t>
      </w:r>
      <w:r>
        <w:rPr>
          <w:szCs w:val="28"/>
        </w:rPr>
        <w:t>–</w:t>
      </w:r>
      <w:r w:rsidRPr="00B4342A">
        <w:rPr>
          <w:szCs w:val="28"/>
        </w:rPr>
        <w:t xml:space="preserve"> </w:t>
      </w:r>
      <w:r>
        <w:rPr>
          <w:szCs w:val="28"/>
        </w:rPr>
        <w:t>28, в 3 семестре – 5 з.е., в 4 семестре – 5 з.е., в 5 семестре – 18 з.е.</w:t>
      </w:r>
      <w:r w:rsidRPr="00B4342A">
        <w:rPr>
          <w:szCs w:val="28"/>
        </w:rPr>
        <w:t xml:space="preserve"> </w:t>
      </w:r>
    </w:p>
    <w:p w:rsidR="007468CA" w:rsidRPr="00B4342A" w:rsidRDefault="007468CA" w:rsidP="007468CA">
      <w:pPr>
        <w:tabs>
          <w:tab w:val="left" w:pos="0"/>
          <w:tab w:val="right" w:leader="underscore" w:pos="9356"/>
        </w:tabs>
        <w:ind w:left="-7" w:right="-1" w:firstLine="574"/>
        <w:rPr>
          <w:bCs/>
          <w:szCs w:val="28"/>
        </w:rPr>
      </w:pPr>
      <w:r w:rsidRPr="00B4342A">
        <w:rPr>
          <w:b/>
          <w:szCs w:val="28"/>
        </w:rPr>
        <w:t>Содержание разделов:</w:t>
      </w:r>
      <w:r w:rsidRPr="00B4342A">
        <w:rPr>
          <w:szCs w:val="28"/>
        </w:rPr>
        <w:t xml:space="preserve"> Сбор и анализ литературы по теме научно-исследовательской работы.  </w:t>
      </w:r>
      <w:r w:rsidRPr="00B4342A">
        <w:rPr>
          <w:bCs/>
          <w:szCs w:val="28"/>
        </w:rPr>
        <w:t>Проведение расчетов и экспериментов. Оформл</w:t>
      </w:r>
      <w:r w:rsidRPr="00B4342A">
        <w:rPr>
          <w:bCs/>
          <w:szCs w:val="28"/>
        </w:rPr>
        <w:t>е</w:t>
      </w:r>
      <w:r w:rsidRPr="00B4342A">
        <w:rPr>
          <w:bCs/>
          <w:szCs w:val="28"/>
        </w:rPr>
        <w:t xml:space="preserve">ние результатов расчетов и экспериментов. Подготовка к зачету. </w:t>
      </w:r>
    </w:p>
    <w:p w:rsidR="007468CA" w:rsidRPr="00B4342A" w:rsidRDefault="007468CA" w:rsidP="007468CA">
      <w:pPr>
        <w:rPr>
          <w:szCs w:val="28"/>
        </w:rPr>
      </w:pPr>
    </w:p>
    <w:p w:rsidR="00755D55" w:rsidRDefault="00755D55" w:rsidP="007468CA">
      <w:pPr>
        <w:ind w:firstLine="709"/>
        <w:jc w:val="center"/>
        <w:rPr>
          <w:b/>
          <w:bCs/>
          <w:sz w:val="24"/>
          <w:szCs w:val="24"/>
        </w:rPr>
      </w:pPr>
    </w:p>
    <w:sectPr w:rsidR="00755D55" w:rsidSect="00D513D5">
      <w:headerReference w:type="even" r:id="rId10"/>
      <w:footerReference w:type="even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CD" w:rsidRDefault="007436CD">
      <w:pPr>
        <w:spacing w:line="240" w:lineRule="auto"/>
      </w:pPr>
      <w:r>
        <w:separator/>
      </w:r>
    </w:p>
  </w:endnote>
  <w:endnote w:type="continuationSeparator" w:id="0">
    <w:p w:rsidR="007436CD" w:rsidRDefault="00743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CA" w:rsidRDefault="007468CA">
    <w:pPr>
      <w:rPr>
        <w:sz w:val="2"/>
        <w:szCs w:val="2"/>
      </w:rPr>
    </w:pPr>
    <w:r w:rsidRPr="00E1230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16.75pt;margin-top:784.6pt;width:4.1pt;height:6.9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68CA" w:rsidRDefault="007468C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alibri105pt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C1" w:rsidRDefault="007468C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9964420</wp:posOffset>
              </wp:positionV>
              <wp:extent cx="52070" cy="88265"/>
              <wp:effectExtent l="3175" t="127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FC1" w:rsidRDefault="003824B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alibri105pt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left:0;text-align:left;margin-left:316.75pt;margin-top:784.6pt;width:4.1pt;height:6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hDwQIAALEFAAAOAAAAZHJzL2Uyb0RvYy54bWysVEtu2zAQ3RfoHQjuFX0q25IQOUgsqyiQ&#10;foC0B6AlyiIqkQLJWE6LLrrvFXqHLrrorldwbtQhZTlOggJFWy2EITl8M2/mcU7Ptm2DNlQqJniK&#10;/RMPI8oLUTK+TvG7t7kTYaQ04SVpBKcpvqEKn82fPjntu4QGohZNSSUCEK6SvktxrXWXuK4qatoS&#10;dSI6yuGwErIlGpZy7ZaS9IDeNm7geVO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bA5CbwZ&#10;HBRwEkXBdGIyc0kyXu2k0s+paJExUiyh+RaabC6VHlxHFxOJi5w1jRVAw+9tAOawA4HhqjkzKdh+&#10;foy9eBkto9AJg+nSCb0sc87zRehMc382yZ5li0XmfzJx/TCpWVlSbsKM2vLDP+vdXuWDKg7qUqJh&#10;pYEzKSm5Xi0aiTYEtJ3bb1+QIzf3fhq2XsDlASU/CL2LIHbyaTRzwjycOPHMixzPjy/iqRfGYZbf&#10;p3TJOP13SqhPcTwJJoOSfsvNs99jbiRpmYbp0bAWBHFwIonR35KXtrWasGawj0ph0r8rBbR7bLRV&#10;qxHoIFW9XW3t47BSM0peifIG5CsFCAykCJMPjFrIDxj1MEVSzGHMYdS84PAAzMAZDTkaq9EgvICL&#10;KdYYDeZCD4PpupNsXQPu+MTO4ZHkzEr4LgfI3yxgLlgm+xlmBs/x2nrdTdr5LwAAAP//AwBQSwME&#10;FAAGAAgAAAAhAIZLPNnfAAAADQEAAA8AAABkcnMvZG93bnJldi54bWxMj8FOwzAMhu9IvENkJG4s&#10;7cq6UppOaBIXbgyExC1rvKYicaok69q3JzvB0f4//f7c7GZr2IQ+DI4E5KsMGFLn1EC9gM+P14cK&#10;WIiSlDSOUMCCAXbt7U0ja+Uu9I7TIfYslVCopQAd41hzHjqNVoaVG5FSdnLeyphG33Pl5SWVW8PX&#10;WVZyKwdKF7Qcca+x+zmcrYDt/OVwDLjH79PUeT0slXlbhLi/m1+egUWc4x8MV/2kDm1yOrozqcCM&#10;gLIoNglNwaZ8WgNLSPmYb4Edr6uqyIG3Df//RfsLAAD//wMAUEsBAi0AFAAGAAgAAAAhALaDOJL+&#10;AAAA4QEAABMAAAAAAAAAAAAAAAAAAAAAAFtDb250ZW50X1R5cGVzXS54bWxQSwECLQAUAAYACAAA&#10;ACEAOP0h/9YAAACUAQAACwAAAAAAAAAAAAAAAAAvAQAAX3JlbHMvLnJlbHNQSwECLQAUAAYACAAA&#10;ACEAkD5oQ8ECAACxBQAADgAAAAAAAAAAAAAAAAAuAgAAZHJzL2Uyb0RvYy54bWxQSwECLQAUAAYA&#10;CAAAACEAhks82d8AAAANAQAADwAAAAAAAAAAAAAAAAAbBQAAZHJzL2Rvd25yZXYueG1sUEsFBgAA&#10;AAAEAAQA8wAAACcGAAAAAA==&#10;" filled="f" stroked="f">
              <v:textbox style="mso-fit-shape-to-text:t" inset="0,0,0,0">
                <w:txbxContent>
                  <w:p w:rsidR="000A5FC1" w:rsidRDefault="003824B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alibri105pt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CD" w:rsidRDefault="007436CD">
      <w:pPr>
        <w:spacing w:line="240" w:lineRule="auto"/>
      </w:pPr>
      <w:r>
        <w:separator/>
      </w:r>
    </w:p>
  </w:footnote>
  <w:footnote w:type="continuationSeparator" w:id="0">
    <w:p w:rsidR="007436CD" w:rsidRDefault="00743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CA" w:rsidRDefault="007468CA">
    <w:pPr>
      <w:rPr>
        <w:sz w:val="2"/>
        <w:szCs w:val="2"/>
      </w:rPr>
    </w:pPr>
    <w:r w:rsidRPr="00E1230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86.35pt;margin-top:59.1pt;width:166.3pt;height:10.1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68CA" w:rsidRDefault="007468CA">
                <w:r>
                  <w:rPr>
                    <w:rStyle w:val="95pt"/>
                    <w:rFonts w:eastAsia="Calibri"/>
                    <w:b w:val="0"/>
                    <w:bCs w:val="0"/>
                  </w:rPr>
                  <w:t>Приложение 4. Аннотации практик</w:t>
                </w:r>
              </w:p>
            </w:txbxContent>
          </v:textbox>
          <w10:wrap anchorx="page" anchory="page"/>
        </v:shape>
      </w:pict>
    </w:r>
    <w:r w:rsidRPr="00E1230F">
      <w:rPr>
        <w:lang w:bidi="ru-RU"/>
      </w:rPr>
      <w:pict>
        <v:shape id="_x0000_s2055" type="#_x0000_t202" style="position:absolute;left:0;text-align:left;margin-left:232.55pt;margin-top:79.25pt;width:171.6pt;height:3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68CA" w:rsidRDefault="007468CA">
                <w:r>
                  <w:rPr>
                    <w:rStyle w:val="af3"/>
                    <w:rFonts w:eastAsia="Calibri"/>
                    <w:b w:val="0"/>
                    <w:bCs w:val="0"/>
                  </w:rPr>
                  <w:t>Аннотация дисциплины</w:t>
                </w:r>
              </w:p>
              <w:p w:rsidR="007468CA" w:rsidRDefault="007468CA">
                <w:r>
                  <w:rPr>
                    <w:rStyle w:val="af3"/>
                    <w:rFonts w:eastAsia="Calibri"/>
                    <w:b w:val="0"/>
                    <w:bCs w:val="0"/>
                  </w:rPr>
                  <w:t>Учебная практика - Б2.У.1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C1" w:rsidRDefault="007468C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4906645</wp:posOffset>
              </wp:positionH>
              <wp:positionV relativeFrom="page">
                <wp:posOffset>750570</wp:posOffset>
              </wp:positionV>
              <wp:extent cx="2112010" cy="128270"/>
              <wp:effectExtent l="1270" t="0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FC1" w:rsidRDefault="003824B1">
                          <w:r>
                            <w:rPr>
                              <w:rStyle w:val="95pt"/>
                              <w:rFonts w:eastAsia="Calibri"/>
                              <w:b w:val="0"/>
                              <w:bCs w:val="0"/>
                            </w:rPr>
                            <w:t>Приложение 4. Аннотации практик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left:0;text-align:left;margin-left:386.35pt;margin-top:59.1pt;width:166.3pt;height:10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YtxgIAALQ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vgUI05aaNHu2+777sfu1+7n3Ze7r+jU1KjvVAKu1x046+2l2EKvLV/VXYni&#10;g0JcLGrC1/RCStHXlJSQo29uuveuDjjKgKz6V6KEYORGCwu0rWRrCgglQYAOvbo99IduNSpgM/B9&#10;UyWMCjjzgyiY2Qa6JBlvd1LpF1S0yBgpltB/i042V0qbbEgyuphgXOSsaawGGv5gAxyHHYgNV82Z&#10;ycK29FPsxctoGYVOGEyXTuhlmXORL0JnmvuzSXaaLRaZ/9nE9cOkZmVJuQkzyssP/6x9e6EPwjgI&#10;TImGlQbOpKTkerVoJNoQkHduP1tzODm6uQ/TsEUALo8o+UHoXQaxk0+jmRPm4cSJZ17keH58GU+9&#10;MA6z/CGlK8bpv1NCfYrjSTAZxHRM+hE3z35PuZGkZRoGSMPaFEcHJ5IYCS55aVurCWsG+14pTPrH&#10;UkC7x0ZbwRqNDmrV29V2/z4AzIh5JcpbULAUIDDQIgw/MGohP2LUwyBJMYdJh1HzksMbMDNnNORo&#10;rEaD8AIuplhjNJgLPcymm06ydQ244yu7gHeSMyvhYw771wWjwTLZjzEze+7/W6/jsJ3/BgAA//8D&#10;AFBLAwQUAAYACAAAACEAoFJvpt4AAAAMAQAADwAAAGRycy9kb3ducmV2LnhtbEyPy07DMBBF90j8&#10;gzWV2FEnKZAoxKlQJTbsKBUSOzeexlH9iGw3Tf6e6Qp2M7pXZ84029kaNmGIg3cC8nUGDF3n1eB6&#10;AYev98cKWEzSKWm8QwELRti293eNrJW/uk+c9qlnBHGxlgJ0SmPNeew0WhnXfkRH2ckHKxOtoecq&#10;yCvBreFFlr1wKwdHF7QccaexO+8vVkA5f3scI+7w5zR1QQ9LZT4WIR5W89srsIRz+ivDTZ/UoSWn&#10;o784FZkhRlmUVKUgrwpgt0aePW+AHWnaVE/A24b/f6L9BQAA//8DAFBLAQItABQABgAIAAAAIQC2&#10;gziS/gAAAOEBAAATAAAAAAAAAAAAAAAAAAAAAABbQ29udGVudF9UeXBlc10ueG1sUEsBAi0AFAAG&#10;AAgAAAAhADj9If/WAAAAlAEAAAsAAAAAAAAAAAAAAAAALwEAAF9yZWxzLy5yZWxzUEsBAi0AFAAG&#10;AAgAAAAhALn4Ji3GAgAAtAUAAA4AAAAAAAAAAAAAAAAALgIAAGRycy9lMm9Eb2MueG1sUEsBAi0A&#10;FAAGAAgAAAAhAKBSb6beAAAADAEAAA8AAAAAAAAAAAAAAAAAIAUAAGRycy9kb3ducmV2LnhtbFBL&#10;BQYAAAAABAAEAPMAAAArBgAAAAA=&#10;" filled="f" stroked="f">
              <v:textbox style="mso-fit-shape-to-text:t" inset="0,0,0,0">
                <w:txbxContent>
                  <w:p w:rsidR="000A5FC1" w:rsidRDefault="003824B1">
                    <w:r>
                      <w:rPr>
                        <w:rStyle w:val="95pt"/>
                        <w:rFonts w:eastAsia="Calibri"/>
                        <w:b w:val="0"/>
                        <w:bCs w:val="0"/>
                      </w:rPr>
                      <w:t>Приложение 4. Аннотации практик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2953385</wp:posOffset>
              </wp:positionH>
              <wp:positionV relativeFrom="page">
                <wp:posOffset>1006475</wp:posOffset>
              </wp:positionV>
              <wp:extent cx="2179320" cy="466090"/>
              <wp:effectExtent l="635" t="0" r="127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FC1" w:rsidRDefault="003824B1">
                          <w:r>
                            <w:rPr>
                              <w:rStyle w:val="af3"/>
                              <w:rFonts w:eastAsia="Calibri"/>
                              <w:b w:val="0"/>
                              <w:bCs w:val="0"/>
                            </w:rPr>
                            <w:t>Аннотация дисциплины</w:t>
                          </w:r>
                        </w:p>
                        <w:p w:rsidR="000A5FC1" w:rsidRDefault="003824B1">
                          <w:r>
                            <w:rPr>
                              <w:rStyle w:val="af3"/>
                              <w:rFonts w:eastAsia="Calibri"/>
                              <w:b w:val="0"/>
                              <w:bCs w:val="0"/>
                            </w:rPr>
                            <w:t>Учебная практика - Б2.У.1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left:0;text-align:left;margin-left:232.55pt;margin-top:79.25pt;width:171.6pt;height:3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7FxwIAALQFAAAOAAAAZHJzL2Uyb0RvYy54bWysVEtu2zAQ3RfoHQjuFX0iy5YQOUgsqyiQ&#10;foC0B6AlyiIqkQLJWE6LLrrvFXqHLrrorldwbtQhZdn5bIq2WhAjzvDN782cnW/bBm2oVEzwFPsn&#10;HkaUF6JkfJ3i9+9yZ4aR0oSXpBGcpviWKnw+f/7srO8SGohaNCWVCEC4SvouxbXWXeK6qqhpS9SJ&#10;6CgHZSVkSzT8yrVbStIDetu4gedFbi9k2UlRUKXgNhuUeG7xq4oW+k1VKapRk2KITdtT2nNlTnd+&#10;RpK1JF3Nin0Y5C+iaAnj4PQAlRFN0I1kT6BaVkihRKVPCtG6oqpYQW0OkI3vPcrmuiYdtblAcVR3&#10;KJP6f7DF681biViZ4gAjTlpo0e7b7vvux+7X7ufdl7uvKDA16juVgOl1B8Z6eym20Gubr+quRPFB&#10;IS4WNeFreiGl6GtKSojRNy/de08HHGVAVv0rUYIzcqOFBdpWsjUFhJIgQIde3R76Q7caFXAZ+NP4&#10;NABVAbowirzYNtAlyfi6k0q/oKJFRkixhP5bdLK5UtpEQ5LRxDjjImdNYznQ8AcXYDjcgG94anQm&#10;CtvST7EXL2fLWeiEQbR0Qi/LnIt8ETpR7k8n2Wm2WGT+Z+PXD5OalSXlxs1ILz/8s/btiT4Q40Aw&#10;JRpWGjgTkpLr1aKRaEOA3rn9bM1BczRzH4ZhiwC5PErJD0LvMoidPJpNnTAPJ0489WaO58eXceSF&#10;cZjlD1O6Ypz+e0qoT3E8CSYDmY5BP8rNs9/T3EjSMg0LpGFtimcHI5IYCi55aVurCWsG+V4pTPjH&#10;UkC7x0ZbwhqODmzV29XWzkc4zsFKlLfAYCmAYMBFWH4g1EJ+xKiHRZJiDpsOo+YlhxkwO2cU5Cis&#10;RoHwAh6mWGM0iAs97KabTrJ1DbjjlF3AnOTMUtgM1BDDfrpgNdhM9mvM7J77/9bquGznvwEAAP//&#10;AwBQSwMEFAAGAAgAAAAhALj4Y/HeAAAACwEAAA8AAABkcnMvZG93bnJldi54bWxMj8tOwzAQRfdI&#10;/IM1SOyok5YUE+JUqBIbdhSExM6Np3GEH5HtpsnfM6xgObpH955pdrOzbMKYhuAllKsCGPou6MH3&#10;Ej7eX+4EsJSV18oGjxIWTLBrr68aVetw8W84HXLPqMSnWkkwOY8156kz6FRahRE9ZacQncp0xp7r&#10;qC5U7ixfF8WWOzV4WjBqxL3B7vtwdhIe5s+AY8I9fp2mLpphEfZ1kfL2Zn5+ApZxzn8w/OqTOrTk&#10;dAxnrxOzEu63VUkoBZWogBEhCrEBdpSw3pSPwNuG//+h/QEAAP//AwBQSwECLQAUAAYACAAAACEA&#10;toM4kv4AAADhAQAAEwAAAAAAAAAAAAAAAAAAAAAAW0NvbnRlbnRfVHlwZXNdLnhtbFBLAQItABQA&#10;BgAIAAAAIQA4/SH/1gAAAJQBAAALAAAAAAAAAAAAAAAAAC8BAABfcmVscy8ucmVsc1BLAQItABQA&#10;BgAIAAAAIQA4047FxwIAALQFAAAOAAAAAAAAAAAAAAAAAC4CAABkcnMvZTJvRG9jLnhtbFBLAQIt&#10;ABQABgAIAAAAIQC4+GPx3gAAAAsBAAAPAAAAAAAAAAAAAAAAACEFAABkcnMvZG93bnJldi54bWxQ&#10;SwUGAAAAAAQABADzAAAALAYAAAAA&#10;" filled="f" stroked="f">
              <v:textbox style="mso-fit-shape-to-text:t" inset="0,0,0,0">
                <w:txbxContent>
                  <w:p w:rsidR="000A5FC1" w:rsidRDefault="003824B1">
                    <w:r>
                      <w:rPr>
                        <w:rStyle w:val="af3"/>
                        <w:rFonts w:eastAsia="Calibri"/>
                        <w:b w:val="0"/>
                        <w:bCs w:val="0"/>
                      </w:rPr>
                      <w:t>Аннотация дисциплины</w:t>
                    </w:r>
                  </w:p>
                  <w:p w:rsidR="000A5FC1" w:rsidRDefault="003824B1">
                    <w:r>
                      <w:rPr>
                        <w:rStyle w:val="af3"/>
                        <w:rFonts w:eastAsia="Calibri"/>
                        <w:b w:val="0"/>
                        <w:bCs w:val="0"/>
                      </w:rPr>
                      <w:t>Учебная практика - Б2.У.1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08"/>
  <w:autoHyphenation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824B1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436CD"/>
    <w:rsid w:val="00744100"/>
    <w:rsid w:val="007468CA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488A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4DAF774-2133-4D9A-8604-6855221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88488A"/>
    <w:pPr>
      <w:ind w:firstLine="709"/>
      <w:jc w:val="center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88488A"/>
    <w:rPr>
      <w:rFonts w:ascii="Times New Roman" w:hAnsi="Times New Roman"/>
      <w:b/>
      <w:sz w:val="28"/>
      <w:szCs w:val="28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/>
      <w:jc w:val="left"/>
      <w:outlineLvl w:val="9"/>
    </w:pPr>
    <w:rPr>
      <w:color w:val="365F91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head">
    <w:name w:val="Annotation_head"/>
    <w:basedOn w:val="a0"/>
    <w:rsid w:val="0088488A"/>
    <w:pPr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27">
    <w:name w:val="Основной текст (2)_"/>
    <w:link w:val="28"/>
    <w:rsid w:val="0088488A"/>
    <w:rPr>
      <w:sz w:val="28"/>
      <w:szCs w:val="28"/>
      <w:shd w:val="clear" w:color="auto" w:fill="FFFFFF"/>
    </w:rPr>
  </w:style>
  <w:style w:type="character" w:customStyle="1" w:styleId="95pt">
    <w:name w:val="Колонтитул + 9;5 pt"/>
    <w:rsid w:val="00884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3">
    <w:name w:val="Колонтитул"/>
    <w:rsid w:val="00884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5pt">
    <w:name w:val="Колонтитул + Calibri;10;5 pt;Не полужирный"/>
    <w:rsid w:val="008848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сновной текст (2)"/>
    <w:basedOn w:val="a0"/>
    <w:link w:val="27"/>
    <w:rsid w:val="0088488A"/>
    <w:pPr>
      <w:widowControl w:val="0"/>
      <w:shd w:val="clear" w:color="auto" w:fill="FFFFFF"/>
      <w:spacing w:line="322" w:lineRule="exact"/>
      <w:ind w:hanging="400"/>
    </w:pPr>
    <w:rPr>
      <w:rFonts w:ascii="Calibri" w:hAnsi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электротехники ИЭТ</institute>
    <profile xmlns="9fcb41ef-c49b-4112-a10d-653860e908af">Электрооборудование и электрохозяйство предприятий, организаций и учреждений</profile>
    <form_x002d_study xmlns="9fcb41ef-c49b-4112-a10d-653860e908af">очная</form_x002d_study>
  </documentManagement>
</p:properties>
</file>

<file path=customXml/itemProps1.xml><?xml version="1.0" encoding="utf-8"?>
<ds:datastoreItem xmlns:ds="http://schemas.openxmlformats.org/officeDocument/2006/customXml" ds:itemID="{A304D76E-E1AA-4160-9BB8-6EE27B7826F5}"/>
</file>

<file path=customXml/itemProps2.xml><?xml version="1.0" encoding="utf-8"?>
<ds:datastoreItem xmlns:ds="http://schemas.openxmlformats.org/officeDocument/2006/customXml" ds:itemID="{4BBB75DE-BC19-4549-A2E4-949AC49F0A3D}"/>
</file>

<file path=customXml/itemProps3.xml><?xml version="1.0" encoding="utf-8"?>
<ds:datastoreItem xmlns:ds="http://schemas.openxmlformats.org/officeDocument/2006/customXml" ds:itemID="{D321A0C7-86E3-48C8-B870-8253C616D770}"/>
</file>

<file path=customXml/itemProps4.xml><?xml version="1.0" encoding="utf-8"?>
<ds:datastoreItem xmlns:ds="http://schemas.openxmlformats.org/officeDocument/2006/customXml" ds:itemID="{F95DDFB5-4140-4031-9982-5822A304D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5561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9</cp:revision>
  <cp:lastPrinted>2017-07-13T09:51:00Z</cp:lastPrinted>
  <dcterms:created xsi:type="dcterms:W3CDTF">2019-04-24T18:19:00Z</dcterms:created>
  <dcterms:modified xsi:type="dcterms:W3CDTF">2019-05-05T17:38:00Z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134800</vt:r8>
  </property>
</Properties>
</file>